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FF" w:rsidRDefault="00A87A4A">
      <w:pPr>
        <w:pStyle w:val="Teksttreci40"/>
        <w:shd w:val="clear" w:color="auto" w:fill="auto"/>
        <w:spacing w:after="707" w:line="278" w:lineRule="exact"/>
        <w:ind w:left="4300"/>
        <w:jc w:val="right"/>
      </w:pPr>
      <w:bookmarkStart w:id="0" w:name="_GoBack"/>
      <w:bookmarkEnd w:id="0"/>
      <w:r>
        <w:t>Załącznik do Uchwały Nr V/59/2003 Rady Gminy Trzeszczany z dnia 14 lutego 2003 r.</w:t>
      </w:r>
    </w:p>
    <w:p w:rsidR="005B0AFF" w:rsidRDefault="00A87A4A">
      <w:pPr>
        <w:pStyle w:val="Nagwek20"/>
        <w:keepNext/>
        <w:keepLines/>
        <w:shd w:val="clear" w:color="auto" w:fill="auto"/>
        <w:spacing w:before="0"/>
        <w:ind w:right="20"/>
      </w:pPr>
      <w:bookmarkStart w:id="1" w:name="bookmark5"/>
      <w:r>
        <w:t>STATUT</w:t>
      </w:r>
      <w:bookmarkEnd w:id="1"/>
    </w:p>
    <w:p w:rsidR="005B0AFF" w:rsidRDefault="00A87A4A">
      <w:pPr>
        <w:pStyle w:val="Nagwek20"/>
        <w:keepNext/>
        <w:keepLines/>
        <w:shd w:val="clear" w:color="auto" w:fill="auto"/>
        <w:spacing w:before="0" w:after="445"/>
        <w:ind w:right="20"/>
      </w:pPr>
      <w:bookmarkStart w:id="2" w:name="bookmark6"/>
      <w:r>
        <w:t>GMINNE</w:t>
      </w:r>
      <w:r w:rsidR="00ED2795">
        <w:t>GO OŚRODKA KULTURY</w:t>
      </w:r>
      <w:r w:rsidR="00ED2795">
        <w:br/>
        <w:t>W TRZESZCZANA</w:t>
      </w:r>
      <w:bookmarkEnd w:id="2"/>
      <w:r w:rsidR="00ED2795">
        <w:t>CH</w:t>
      </w:r>
    </w:p>
    <w:p w:rsidR="005B0AFF" w:rsidRDefault="00A87A4A">
      <w:pPr>
        <w:pStyle w:val="Teksttreci20"/>
        <w:shd w:val="clear" w:color="auto" w:fill="auto"/>
        <w:spacing w:after="0" w:line="638" w:lineRule="exact"/>
        <w:ind w:right="20" w:firstLine="0"/>
      </w:pPr>
      <w:r>
        <w:t>Rozdział I</w:t>
      </w:r>
    </w:p>
    <w:p w:rsidR="005B0AFF" w:rsidRDefault="00A87A4A">
      <w:pPr>
        <w:pStyle w:val="Teksttreci20"/>
        <w:shd w:val="clear" w:color="auto" w:fill="auto"/>
        <w:spacing w:after="0" w:line="638" w:lineRule="exact"/>
        <w:ind w:right="20" w:firstLine="0"/>
      </w:pPr>
      <w:r>
        <w:t>Postanowienia ogólne</w:t>
      </w:r>
    </w:p>
    <w:p w:rsidR="005B0AFF" w:rsidRDefault="00A87A4A">
      <w:pPr>
        <w:pStyle w:val="Nagwek430"/>
        <w:keepNext/>
        <w:keepLines/>
        <w:shd w:val="clear" w:color="auto" w:fill="auto"/>
        <w:spacing w:after="497"/>
        <w:ind w:right="20"/>
      </w:pPr>
      <w:bookmarkStart w:id="3" w:name="bookmark7"/>
      <w:r>
        <w:t>§1</w:t>
      </w:r>
      <w:bookmarkEnd w:id="3"/>
    </w:p>
    <w:p w:rsidR="005B0AFF" w:rsidRDefault="00A87A4A">
      <w:pPr>
        <w:pStyle w:val="Teksttreci20"/>
        <w:shd w:val="clear" w:color="auto" w:fill="auto"/>
        <w:spacing w:after="0" w:line="317" w:lineRule="exact"/>
        <w:ind w:firstLine="780"/>
        <w:jc w:val="left"/>
      </w:pPr>
      <w:r>
        <w:t>Gminny Ośrodek Kultury w Trzeszczanach zwany dalej GOK jest samorządową instytucją Kultury, działającą na podstawie:</w:t>
      </w:r>
    </w:p>
    <w:p w:rsidR="005B0AFF" w:rsidRDefault="00A87A4A">
      <w:pPr>
        <w:pStyle w:val="Teksttreci20"/>
        <w:numPr>
          <w:ilvl w:val="0"/>
          <w:numId w:val="6"/>
        </w:numPr>
        <w:shd w:val="clear" w:color="auto" w:fill="auto"/>
        <w:tabs>
          <w:tab w:val="left" w:pos="807"/>
        </w:tabs>
        <w:spacing w:after="0" w:line="317" w:lineRule="exact"/>
        <w:ind w:left="780" w:hanging="360"/>
        <w:jc w:val="both"/>
      </w:pPr>
      <w:r>
        <w:t xml:space="preserve">ustawy z dnia 25 października 1991 roku o organizowaniu i prowadzeniu działalności kulturalnej ( Dz. U. Nr 110, poz. 721 z 1997 r. z </w:t>
      </w:r>
      <w:proofErr w:type="spellStart"/>
      <w:r>
        <w:t>późn</w:t>
      </w:r>
      <w:proofErr w:type="spellEnd"/>
      <w:r>
        <w:t>. zmianami)</w:t>
      </w:r>
    </w:p>
    <w:p w:rsidR="005B0AFF" w:rsidRDefault="00A87A4A">
      <w:pPr>
        <w:pStyle w:val="Teksttreci20"/>
        <w:numPr>
          <w:ilvl w:val="0"/>
          <w:numId w:val="6"/>
        </w:numPr>
        <w:shd w:val="clear" w:color="auto" w:fill="auto"/>
        <w:tabs>
          <w:tab w:val="left" w:pos="841"/>
        </w:tabs>
        <w:spacing w:after="0" w:line="317" w:lineRule="exact"/>
        <w:ind w:left="780" w:hanging="360"/>
        <w:jc w:val="both"/>
      </w:pPr>
      <w:r>
        <w:t>ustawy z dnia 27 czerwca 1997 roku o bibliotekach ( Dz. U. Nr 85, poz. 539 z 1997 r.)</w:t>
      </w:r>
    </w:p>
    <w:p w:rsidR="005B0AFF" w:rsidRDefault="00A87A4A">
      <w:pPr>
        <w:pStyle w:val="Teksttreci20"/>
        <w:numPr>
          <w:ilvl w:val="0"/>
          <w:numId w:val="6"/>
        </w:numPr>
        <w:shd w:val="clear" w:color="auto" w:fill="auto"/>
        <w:tabs>
          <w:tab w:val="left" w:pos="841"/>
        </w:tabs>
        <w:spacing w:after="690" w:line="317" w:lineRule="exact"/>
        <w:ind w:left="780" w:hanging="360"/>
        <w:jc w:val="both"/>
      </w:pPr>
      <w:r>
        <w:t>niniejszego statutu</w:t>
      </w:r>
    </w:p>
    <w:p w:rsidR="005B0AFF" w:rsidRDefault="00A87A4A" w:rsidP="00B84BFC">
      <w:pPr>
        <w:pStyle w:val="Nagwek440"/>
        <w:keepNext/>
        <w:keepLines/>
        <w:shd w:val="clear" w:color="auto" w:fill="auto"/>
        <w:spacing w:before="0" w:after="0" w:line="240" w:lineRule="auto"/>
        <w:ind w:right="357"/>
      </w:pPr>
      <w:bookmarkStart w:id="4" w:name="bookmark8"/>
      <w:r>
        <w:t>§2</w:t>
      </w:r>
      <w:bookmarkEnd w:id="4"/>
    </w:p>
    <w:p w:rsidR="00B84BFC" w:rsidRDefault="00B84BFC" w:rsidP="00B84BFC">
      <w:pPr>
        <w:pStyle w:val="Nagwek440"/>
        <w:keepNext/>
        <w:keepLines/>
        <w:shd w:val="clear" w:color="auto" w:fill="auto"/>
        <w:spacing w:before="0" w:after="0" w:line="240" w:lineRule="auto"/>
        <w:ind w:right="357"/>
      </w:pPr>
    </w:p>
    <w:p w:rsidR="005B0AFF" w:rsidRDefault="00A87A4A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317" w:lineRule="exact"/>
        <w:ind w:left="420"/>
        <w:jc w:val="left"/>
      </w:pPr>
      <w:r>
        <w:t>GOK jest osobą prawną wpisaną do rejestru instytucji kultury prowadzonego przez organizatora i samodzielnie prowadzi własną gospodarkę finansową.</w:t>
      </w:r>
    </w:p>
    <w:p w:rsidR="005B0AFF" w:rsidRDefault="00A87A4A">
      <w:pPr>
        <w:pStyle w:val="Teksttreci20"/>
        <w:numPr>
          <w:ilvl w:val="0"/>
          <w:numId w:val="7"/>
        </w:numPr>
        <w:shd w:val="clear" w:color="auto" w:fill="auto"/>
        <w:tabs>
          <w:tab w:val="left" w:pos="392"/>
        </w:tabs>
        <w:spacing w:after="0" w:line="317" w:lineRule="exact"/>
        <w:ind w:left="420"/>
        <w:jc w:val="left"/>
      </w:pPr>
      <w:r>
        <w:t>Siedzibą GOK jest budynek Urzędu Gminy Trzeszczany, a terenem działania gmina Trzeszczany.</w:t>
      </w:r>
    </w:p>
    <w:p w:rsidR="005B0AFF" w:rsidRDefault="00A87A4A">
      <w:pPr>
        <w:pStyle w:val="Teksttreci20"/>
        <w:numPr>
          <w:ilvl w:val="0"/>
          <w:numId w:val="7"/>
        </w:numPr>
        <w:shd w:val="clear" w:color="auto" w:fill="auto"/>
        <w:tabs>
          <w:tab w:val="left" w:pos="392"/>
        </w:tabs>
        <w:spacing w:after="0" w:line="317" w:lineRule="exact"/>
        <w:ind w:firstLine="0"/>
        <w:jc w:val="both"/>
      </w:pPr>
      <w:r>
        <w:t>Nadzór organizacyjny nad GOK sprawuje organizator.</w:t>
      </w:r>
    </w:p>
    <w:p w:rsidR="00ED2795" w:rsidRDefault="00ED2795" w:rsidP="00ED2795">
      <w:pPr>
        <w:pStyle w:val="Teksttreci20"/>
        <w:numPr>
          <w:ilvl w:val="0"/>
          <w:numId w:val="7"/>
        </w:numPr>
        <w:shd w:val="clear" w:color="auto" w:fill="auto"/>
        <w:tabs>
          <w:tab w:val="left" w:pos="-5812"/>
        </w:tabs>
        <w:spacing w:after="0" w:line="317" w:lineRule="exact"/>
        <w:ind w:left="426" w:hanging="426"/>
        <w:jc w:val="both"/>
      </w:pPr>
      <w:r>
        <w:t>Nadzór metodyczny nad działalnością Biblioteki sprawuje powiatowa Biblioteka Publiczna w Hrubieszowie.</w:t>
      </w:r>
    </w:p>
    <w:p w:rsidR="00ED2795" w:rsidRDefault="00ED2795" w:rsidP="00ED2795">
      <w:pPr>
        <w:pStyle w:val="Teksttreci20"/>
        <w:shd w:val="clear" w:color="auto" w:fill="auto"/>
        <w:tabs>
          <w:tab w:val="left" w:pos="-5812"/>
        </w:tabs>
        <w:spacing w:after="0" w:line="240" w:lineRule="auto"/>
        <w:ind w:firstLine="0"/>
        <w:jc w:val="both"/>
      </w:pPr>
    </w:p>
    <w:p w:rsidR="00F000D5" w:rsidRPr="00F000D5" w:rsidRDefault="00F000D5" w:rsidP="00F000D5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</w:rPr>
      </w:pPr>
      <w:r w:rsidRPr="00F000D5">
        <w:rPr>
          <w:spacing w:val="0"/>
        </w:rPr>
        <w:t>§2a</w:t>
      </w:r>
    </w:p>
    <w:p w:rsidR="00B84BFC" w:rsidRDefault="00B84BFC" w:rsidP="00F000D5">
      <w:pPr>
        <w:pStyle w:val="Teksttreci20"/>
        <w:shd w:val="clear" w:color="auto" w:fill="auto"/>
        <w:tabs>
          <w:tab w:val="left" w:pos="-5812"/>
        </w:tabs>
        <w:spacing w:after="0" w:line="240" w:lineRule="auto"/>
        <w:ind w:firstLine="0"/>
        <w:jc w:val="both"/>
      </w:pPr>
    </w:p>
    <w:p w:rsidR="00F000D5" w:rsidRDefault="00F000D5" w:rsidP="00F000D5">
      <w:pPr>
        <w:pStyle w:val="Teksttreci20"/>
        <w:shd w:val="clear" w:color="auto" w:fill="auto"/>
        <w:tabs>
          <w:tab w:val="left" w:pos="-5812"/>
        </w:tabs>
        <w:spacing w:after="0" w:line="240" w:lineRule="auto"/>
        <w:ind w:firstLine="0"/>
        <w:jc w:val="both"/>
      </w:pPr>
      <w:r>
        <w:t>Strukturę organizacyjną GOK tworzą:</w:t>
      </w:r>
    </w:p>
    <w:p w:rsidR="00F000D5" w:rsidRDefault="00F000D5" w:rsidP="00B84BFC">
      <w:pPr>
        <w:pStyle w:val="Teksttreci20"/>
        <w:numPr>
          <w:ilvl w:val="0"/>
          <w:numId w:val="11"/>
        </w:numPr>
        <w:shd w:val="clear" w:color="auto" w:fill="auto"/>
        <w:tabs>
          <w:tab w:val="left" w:pos="-5812"/>
        </w:tabs>
        <w:spacing w:after="0" w:line="240" w:lineRule="auto"/>
        <w:jc w:val="both"/>
      </w:pPr>
      <w:r>
        <w:t>Gminny Ośrodek Kultury w Trzeszczanach i jego oddział – Dom Kultury w Nieledwi</w:t>
      </w:r>
      <w:r w:rsidR="00B84BFC">
        <w:t>,</w:t>
      </w:r>
    </w:p>
    <w:p w:rsidR="00B84BFC" w:rsidRPr="00F000D5" w:rsidRDefault="00B84BFC" w:rsidP="00B84BFC">
      <w:pPr>
        <w:pStyle w:val="Teksttreci20"/>
        <w:numPr>
          <w:ilvl w:val="0"/>
          <w:numId w:val="11"/>
        </w:numPr>
        <w:shd w:val="clear" w:color="auto" w:fill="auto"/>
        <w:tabs>
          <w:tab w:val="left" w:pos="-5812"/>
        </w:tabs>
        <w:spacing w:after="0" w:line="240" w:lineRule="auto"/>
        <w:jc w:val="both"/>
      </w:pPr>
      <w:r>
        <w:t>Gminna Biblioteka publiczna w Trzeszczanach i jej filia w Nieledwi.</w:t>
      </w: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</w:pPr>
      <w:r>
        <w:lastRenderedPageBreak/>
        <w:t>§3</w:t>
      </w: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</w:pP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  <w:jc w:val="left"/>
        <w:rPr>
          <w:spacing w:val="0"/>
        </w:rPr>
      </w:pPr>
      <w:r w:rsidRPr="00ED2795">
        <w:rPr>
          <w:spacing w:val="0"/>
        </w:rPr>
        <w:t>GOK</w:t>
      </w:r>
      <w:r>
        <w:rPr>
          <w:spacing w:val="0"/>
        </w:rPr>
        <w:t xml:space="preserve"> używa pieczęci podłużnej o treści:</w:t>
      </w: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</w:rPr>
      </w:pP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</w:rPr>
      </w:pPr>
      <w:r>
        <w:rPr>
          <w:spacing w:val="0"/>
        </w:rPr>
        <w:t xml:space="preserve">Gminny Ośrodek Kultury </w:t>
      </w: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</w:rPr>
      </w:pPr>
      <w:r>
        <w:rPr>
          <w:spacing w:val="0"/>
        </w:rPr>
        <w:t>W Trzeszczanach</w:t>
      </w: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</w:rPr>
      </w:pPr>
      <w:r>
        <w:rPr>
          <w:spacing w:val="0"/>
        </w:rPr>
        <w:t>22-554 Trzeszczany</w:t>
      </w:r>
    </w:p>
    <w:p w:rsidR="00ED2795" w:rsidRDefault="00ED2795" w:rsidP="00ED2795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</w:rPr>
      </w:pPr>
    </w:p>
    <w:p w:rsidR="00B84BFC" w:rsidRDefault="00B84BFC" w:rsidP="00ED2795">
      <w:pPr>
        <w:pStyle w:val="Teksttreci20"/>
        <w:shd w:val="clear" w:color="auto" w:fill="auto"/>
        <w:spacing w:after="618" w:line="280" w:lineRule="exact"/>
        <w:ind w:left="20" w:firstLine="0"/>
      </w:pPr>
    </w:p>
    <w:p w:rsidR="00ED2795" w:rsidRDefault="00ED2795" w:rsidP="00ED2795">
      <w:pPr>
        <w:pStyle w:val="Teksttreci20"/>
        <w:shd w:val="clear" w:color="auto" w:fill="auto"/>
        <w:spacing w:after="618" w:line="280" w:lineRule="exact"/>
        <w:ind w:left="20" w:firstLine="0"/>
      </w:pPr>
      <w:r>
        <w:t>Cele i przedmiot działania</w:t>
      </w:r>
      <w:r>
        <w:br/>
      </w:r>
    </w:p>
    <w:p w:rsidR="00ED2795" w:rsidRDefault="00ED2795" w:rsidP="00B84BFC">
      <w:pPr>
        <w:pStyle w:val="Teksttreci20"/>
        <w:shd w:val="clear" w:color="auto" w:fill="auto"/>
        <w:spacing w:after="0" w:line="240" w:lineRule="auto"/>
        <w:ind w:left="23" w:firstLine="0"/>
      </w:pPr>
      <w:r>
        <w:t>§4</w:t>
      </w:r>
    </w:p>
    <w:p w:rsidR="00B84BFC" w:rsidRDefault="00B84BFC" w:rsidP="00B84BFC">
      <w:pPr>
        <w:pStyle w:val="Teksttreci20"/>
        <w:shd w:val="clear" w:color="auto" w:fill="auto"/>
        <w:spacing w:after="0" w:line="240" w:lineRule="auto"/>
        <w:ind w:left="23" w:firstLine="0"/>
      </w:pPr>
    </w:p>
    <w:p w:rsidR="00ED2795" w:rsidRDefault="00ED2795" w:rsidP="00ED2795">
      <w:pPr>
        <w:pStyle w:val="Teksttreci20"/>
        <w:shd w:val="clear" w:color="auto" w:fill="auto"/>
        <w:spacing w:after="633" w:line="322" w:lineRule="exact"/>
        <w:ind w:firstLine="740"/>
        <w:jc w:val="both"/>
      </w:pPr>
      <w:r>
        <w:t>Celem GOK jest realizacja zadań w zakresie wyzwalania aktywności kulturalnej mieszkańców gminy, ochrony i kultywowania lokalnych wartości kulturowych, rozwoju i zaspakajania potrzeb czytelniczych .</w:t>
      </w:r>
    </w:p>
    <w:p w:rsidR="00ED2795" w:rsidRDefault="00ED2795" w:rsidP="00B84BFC">
      <w:pPr>
        <w:pStyle w:val="Teksttreci20"/>
        <w:shd w:val="clear" w:color="auto" w:fill="auto"/>
        <w:spacing w:after="0" w:line="240" w:lineRule="auto"/>
        <w:ind w:left="23" w:firstLine="0"/>
      </w:pPr>
      <w:r>
        <w:t>§5</w:t>
      </w:r>
    </w:p>
    <w:p w:rsidR="00B84BFC" w:rsidRDefault="00B84BFC" w:rsidP="00B84BFC">
      <w:pPr>
        <w:pStyle w:val="Teksttreci20"/>
        <w:shd w:val="clear" w:color="auto" w:fill="auto"/>
        <w:spacing w:after="0" w:line="240" w:lineRule="auto"/>
        <w:ind w:left="23" w:firstLine="0"/>
      </w:pPr>
    </w:p>
    <w:p w:rsidR="00ED2795" w:rsidRDefault="00ED2795" w:rsidP="00ED2795">
      <w:pPr>
        <w:pStyle w:val="Teksttreci20"/>
        <w:shd w:val="clear" w:color="auto" w:fill="auto"/>
        <w:spacing w:after="0" w:line="317" w:lineRule="exact"/>
        <w:ind w:firstLine="740"/>
        <w:jc w:val="both"/>
      </w:pPr>
      <w:r>
        <w:t>Cel ten realizuje GOK przez wielokierunkową działalność zgodną z potrzebami środowiska i własnego programu działania obejmującego:</w:t>
      </w:r>
    </w:p>
    <w:p w:rsidR="00ED2795" w:rsidRDefault="00ED2795" w:rsidP="00ED2795">
      <w:pPr>
        <w:pStyle w:val="Teksttreci20"/>
        <w:numPr>
          <w:ilvl w:val="0"/>
          <w:numId w:val="5"/>
        </w:numPr>
        <w:shd w:val="clear" w:color="auto" w:fill="auto"/>
        <w:tabs>
          <w:tab w:val="left" w:pos="751"/>
        </w:tabs>
        <w:spacing w:after="0" w:line="317" w:lineRule="exact"/>
        <w:ind w:left="740" w:hanging="380"/>
        <w:jc w:val="both"/>
      </w:pPr>
      <w:r>
        <w:t>edukację kulturalną - w szczególności dzieci i młodzieży, realizowaną poprzez pracę w kołach zainteresowań, organizowanie konkursów, przeglądów;</w:t>
      </w:r>
    </w:p>
    <w:p w:rsidR="00ED2795" w:rsidRDefault="00ED2795" w:rsidP="00ED2795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both"/>
      </w:pPr>
      <w:r>
        <w:t>opiekę nad amatorskim ruchem artystycznym i twórczością ludową opartą na kultywowaniu tradycji oraz umożliwianiu zespołom artystycznym i osobom udziału w przeglądach i konkursach o charakterze lokalnym i ponadlokalnym;</w:t>
      </w:r>
    </w:p>
    <w:p w:rsidR="00ED2795" w:rsidRDefault="00ED2795" w:rsidP="00ED2795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both"/>
      </w:pPr>
      <w:r>
        <w:t>koordynację działalności kulturalnej na terenie gminy;</w:t>
      </w:r>
    </w:p>
    <w:p w:rsidR="00ED2795" w:rsidRDefault="00ED2795" w:rsidP="00ED2795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both"/>
      </w:pPr>
      <w:r>
        <w:t>współpracę z instytucjami, organizacjami społecznymi, towarzystwami i fundacjami;</w:t>
      </w:r>
    </w:p>
    <w:p w:rsidR="00ED2795" w:rsidRDefault="00ED2795" w:rsidP="00ED2795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both"/>
      </w:pPr>
      <w:r>
        <w:t>organizowanie spektakli, koncertów, wystaw, odczytów, imprez artystycznych, rozrywkowych i turystycznych;</w:t>
      </w:r>
    </w:p>
    <w:p w:rsidR="00ED2795" w:rsidRDefault="00ED2795" w:rsidP="00ED2795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both"/>
      </w:pPr>
      <w:r>
        <w:t>prowadzenie działalności usługowo-marketingowej w zakresie usług kulturalnych i rekreacyjnych dla społeczeństwa, której celem jest pozyskiwanie środków na działalność merytoryczną GOK, poprzez:</w:t>
      </w:r>
    </w:p>
    <w:p w:rsidR="00ED2795" w:rsidRDefault="00ED2795" w:rsidP="00ED2795">
      <w:pPr>
        <w:pStyle w:val="Teksttreci20"/>
        <w:shd w:val="clear" w:color="auto" w:fill="auto"/>
        <w:tabs>
          <w:tab w:val="left" w:pos="784"/>
        </w:tabs>
        <w:spacing w:after="0" w:line="317" w:lineRule="exact"/>
        <w:ind w:firstLine="0"/>
        <w:jc w:val="both"/>
      </w:pPr>
    </w:p>
    <w:p w:rsidR="00ED2795" w:rsidRDefault="00ED2795" w:rsidP="00B84BFC">
      <w:pPr>
        <w:pStyle w:val="Teksttreci20"/>
        <w:numPr>
          <w:ilvl w:val="0"/>
          <w:numId w:val="9"/>
        </w:numPr>
        <w:shd w:val="clear" w:color="auto" w:fill="auto"/>
        <w:spacing w:after="0" w:line="317" w:lineRule="exact"/>
        <w:ind w:left="1134" w:hanging="425"/>
        <w:jc w:val="both"/>
      </w:pPr>
      <w:r>
        <w:t xml:space="preserve">wypożyczanie </w:t>
      </w:r>
      <w:proofErr w:type="spellStart"/>
      <w:r>
        <w:t>sal</w:t>
      </w:r>
      <w:proofErr w:type="spellEnd"/>
      <w:r>
        <w:t>, sprzętu, strojów itp.</w:t>
      </w:r>
    </w:p>
    <w:p w:rsidR="00ED2795" w:rsidRDefault="002A3592" w:rsidP="00B84BFC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both"/>
      </w:pPr>
      <w:r>
        <w:t>organizację festynów</w:t>
      </w:r>
    </w:p>
    <w:p w:rsidR="00ED2795" w:rsidRDefault="002A3592" w:rsidP="00B84BFC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both"/>
      </w:pPr>
      <w:r>
        <w:lastRenderedPageBreak/>
        <w:t xml:space="preserve">promocję firm na imprezach organizowanych przez </w:t>
      </w:r>
      <w:proofErr w:type="spellStart"/>
      <w:r>
        <w:t>gok</w:t>
      </w:r>
      <w:proofErr w:type="spellEnd"/>
    </w:p>
    <w:p w:rsidR="00ED2795" w:rsidRDefault="002A3592" w:rsidP="00B84BFC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both"/>
      </w:pPr>
      <w:r>
        <w:t>sprzedaż biletów na imprezy własne</w:t>
      </w:r>
    </w:p>
    <w:p w:rsidR="002A3592" w:rsidRDefault="002A3592" w:rsidP="00B84BFC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both"/>
      </w:pPr>
      <w:r>
        <w:t>obsługę imprez zleconych przez inne instytucje</w:t>
      </w:r>
    </w:p>
    <w:p w:rsidR="002A3592" w:rsidRDefault="002A3592" w:rsidP="00B84BFC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both"/>
      </w:pPr>
      <w:r>
        <w:t>inne usługi związane z działalnością GOK</w:t>
      </w:r>
    </w:p>
    <w:p w:rsidR="002A3592" w:rsidRDefault="002A3592" w:rsidP="002A359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jc w:val="both"/>
      </w:pPr>
    </w:p>
    <w:p w:rsidR="002A3592" w:rsidRDefault="002A3592" w:rsidP="00B84BFC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240" w:lineRule="auto"/>
        <w:ind w:left="740" w:hanging="380"/>
        <w:jc w:val="both"/>
      </w:pPr>
      <w:r>
        <w:t>gromadzenie i opracowywanie zbiorów bibliotecznych służących rozwijaniu czytelnictwa oraz zaspokajaniu potrzeb informacyjnych i samokształceniowych;</w:t>
      </w:r>
    </w:p>
    <w:p w:rsidR="002A3592" w:rsidRDefault="002A3592" w:rsidP="00B84BFC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240" w:lineRule="auto"/>
        <w:ind w:left="740" w:hanging="380"/>
        <w:jc w:val="both"/>
      </w:pPr>
      <w:r>
        <w:t>udostępnianie zbiorów na miejscu oraz wypożyczanie na zewnątrz;</w:t>
      </w:r>
    </w:p>
    <w:p w:rsidR="002A3592" w:rsidRDefault="002A3592" w:rsidP="002A359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240" w:lineRule="auto"/>
        <w:ind w:left="740" w:hanging="380"/>
        <w:jc w:val="both"/>
      </w:pPr>
      <w:r>
        <w:t>współdziałanie z innymi bibliotekami, instytucjami i organizacjami w zakresie rozwijania czytelnictwa i zaspokajania potrzeb kulturalnych społeczności lokalnych.</w:t>
      </w:r>
    </w:p>
    <w:p w:rsidR="002A3592" w:rsidRDefault="002A3592" w:rsidP="002A359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jc w:val="both"/>
      </w:pPr>
    </w:p>
    <w:p w:rsidR="002A3592" w:rsidRDefault="002A3592" w:rsidP="002A359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jc w:val="both"/>
      </w:pPr>
    </w:p>
    <w:p w:rsidR="002A3592" w:rsidRDefault="002A3592" w:rsidP="002A359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</w:pPr>
      <w:r>
        <w:t>Rozdział III</w:t>
      </w:r>
    </w:p>
    <w:p w:rsidR="002A3592" w:rsidRDefault="002A3592" w:rsidP="002A359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jc w:val="both"/>
      </w:pPr>
    </w:p>
    <w:p w:rsidR="002A3592" w:rsidRDefault="002A3592" w:rsidP="002A359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jc w:val="both"/>
      </w:pPr>
    </w:p>
    <w:p w:rsidR="002A3592" w:rsidRDefault="002A3592" w:rsidP="002A3592">
      <w:pPr>
        <w:pStyle w:val="Teksttreci20"/>
        <w:shd w:val="clear" w:color="auto" w:fill="auto"/>
        <w:spacing w:after="672" w:line="280" w:lineRule="exact"/>
        <w:ind w:firstLine="0"/>
      </w:pPr>
      <w:r>
        <w:t>Zarządzanie i organizacja</w:t>
      </w:r>
    </w:p>
    <w:p w:rsidR="002A3592" w:rsidRDefault="002A3592" w:rsidP="00B84BFC">
      <w:pPr>
        <w:pStyle w:val="Nagwek320"/>
        <w:keepNext/>
        <w:keepLines/>
        <w:shd w:val="clear" w:color="auto" w:fill="auto"/>
        <w:spacing w:before="0" w:after="0" w:line="240" w:lineRule="auto"/>
      </w:pPr>
      <w:bookmarkStart w:id="5" w:name="bookmark4"/>
      <w:r>
        <w:t>§6</w:t>
      </w:r>
      <w:bookmarkEnd w:id="5"/>
    </w:p>
    <w:p w:rsidR="00B84BFC" w:rsidRDefault="00B84BFC" w:rsidP="00B84BFC">
      <w:pPr>
        <w:pStyle w:val="Nagwek320"/>
        <w:keepNext/>
        <w:keepLines/>
        <w:shd w:val="clear" w:color="auto" w:fill="auto"/>
        <w:spacing w:before="0" w:after="0" w:line="240" w:lineRule="auto"/>
      </w:pPr>
    </w:p>
    <w:p w:rsidR="002A3592" w:rsidRDefault="002A3592" w:rsidP="002A3592">
      <w:pPr>
        <w:pStyle w:val="Teksttreci20"/>
        <w:shd w:val="clear" w:color="auto" w:fill="auto"/>
        <w:spacing w:after="993" w:line="322" w:lineRule="exact"/>
        <w:ind w:firstLine="400"/>
        <w:jc w:val="left"/>
      </w:pPr>
      <w:r>
        <w:t>GOK samodzielnie opracowuje plany swojej działalności, uwzględniając potrzeby środowiska oraz zalecenia organizatora.</w:t>
      </w:r>
    </w:p>
    <w:p w:rsidR="002A3592" w:rsidRDefault="002A3592" w:rsidP="00B84BFC">
      <w:pPr>
        <w:pStyle w:val="Teksttreci20"/>
        <w:shd w:val="clear" w:color="auto" w:fill="auto"/>
        <w:spacing w:after="0" w:line="240" w:lineRule="auto"/>
        <w:ind w:left="340" w:firstLine="0"/>
      </w:pPr>
      <w:r>
        <w:t>§7</w:t>
      </w:r>
    </w:p>
    <w:p w:rsidR="00B84BFC" w:rsidRDefault="00B84BFC" w:rsidP="00B84BFC">
      <w:pPr>
        <w:pStyle w:val="Teksttreci20"/>
        <w:shd w:val="clear" w:color="auto" w:fill="auto"/>
        <w:spacing w:after="0" w:line="240" w:lineRule="auto"/>
        <w:ind w:left="340" w:firstLine="0"/>
      </w:pPr>
    </w:p>
    <w:p w:rsidR="002A3592" w:rsidRDefault="002A3592" w:rsidP="00B84BFC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40" w:lineRule="auto"/>
        <w:ind w:left="400" w:hanging="400"/>
        <w:jc w:val="left"/>
      </w:pPr>
      <w:r>
        <w:t>GOK kieruje dyrektor powoływany i odwoływany przez Wójta Gminy po zasięgnięciu opinii odpowiedniej komisji Rady Gminy.</w:t>
      </w:r>
    </w:p>
    <w:p w:rsidR="002A3592" w:rsidRDefault="002A3592" w:rsidP="002A359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firstLine="0"/>
        <w:jc w:val="both"/>
      </w:pPr>
      <w:r>
        <w:t>Dyrektor GOK zarządza instytucją i reprezentuje ją na zewnątrz.</w:t>
      </w:r>
    </w:p>
    <w:p w:rsidR="002A3592" w:rsidRDefault="002A3592" w:rsidP="002A359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</w:pPr>
      <w:r>
        <w:t>Dyrektor, działając zgodnie z przepisami prawa, podejmuje decyzje samodzielnie i ponosi za nie odpowiedzialność.</w:t>
      </w:r>
    </w:p>
    <w:p w:rsidR="002A3592" w:rsidRDefault="002A3592" w:rsidP="002A359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</w:pPr>
      <w:r>
        <w:t>Organizację wewnętrzną GOK określa regulamin organizacyjny nadawany przez dyrektora po zasięgnięciu opinii organizatora.</w:t>
      </w:r>
    </w:p>
    <w:p w:rsidR="002A3592" w:rsidRDefault="002A3592" w:rsidP="002A359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</w:pPr>
      <w:r>
        <w:t>Wynagrodzenie dyrektora ustala Wójt Gminy, który jest równocześnie jego zwierzchnikiem statutowym.</w:t>
      </w:r>
    </w:p>
    <w:p w:rsidR="002A3592" w:rsidRDefault="002A3592" w:rsidP="002A359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</w:pPr>
      <w:r>
        <w:t>Dyrektor wykonuje czynności wynikające ze stosunku pracy wobec pracowników GOK.</w:t>
      </w:r>
    </w:p>
    <w:p w:rsidR="002A3592" w:rsidRDefault="002A3592" w:rsidP="002A359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</w:pPr>
      <w:r>
        <w:t>W celu sprawowania funkcji doradczych może być powołana Rada Społeczna. Radę Społeczną powołuje Wójt Gminy.</w:t>
      </w:r>
    </w:p>
    <w:p w:rsidR="002A3592" w:rsidRDefault="002A3592" w:rsidP="002A359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</w:pPr>
      <w:r>
        <w:t xml:space="preserve">Radę Programową tworzą członkowie Komisji Oświaty, Kultury, Zdrowia i </w:t>
      </w:r>
      <w:r>
        <w:lastRenderedPageBreak/>
        <w:t>Spraw Socjalnych Rady Gminy w Trzeszczanach.</w:t>
      </w:r>
    </w:p>
    <w:p w:rsidR="002A3592" w:rsidRPr="002A3592" w:rsidRDefault="002A3592" w:rsidP="002A3592"/>
    <w:p w:rsidR="002A3592" w:rsidRPr="002A3592" w:rsidRDefault="002A3592" w:rsidP="002A3592"/>
    <w:p w:rsidR="002A3592" w:rsidRDefault="002A3592" w:rsidP="002A3592">
      <w:pPr>
        <w:jc w:val="center"/>
      </w:pPr>
      <w:r>
        <w:t>§8</w:t>
      </w:r>
    </w:p>
    <w:p w:rsidR="002A3592" w:rsidRDefault="002A3592" w:rsidP="002A3592">
      <w:pPr>
        <w:jc w:val="center"/>
      </w:pPr>
    </w:p>
    <w:p w:rsidR="002A3592" w:rsidRDefault="002A3592" w:rsidP="002A3592">
      <w:pPr>
        <w:rPr>
          <w:rFonts w:ascii="Times New Roman" w:hAnsi="Times New Roman" w:cs="Times New Roman"/>
          <w:sz w:val="28"/>
          <w:szCs w:val="28"/>
        </w:rPr>
      </w:pPr>
      <w:r w:rsidRPr="002A3592">
        <w:rPr>
          <w:rFonts w:ascii="Times New Roman" w:hAnsi="Times New Roman" w:cs="Times New Roman"/>
          <w:sz w:val="28"/>
          <w:szCs w:val="28"/>
        </w:rPr>
        <w:t xml:space="preserve">GOK samodzielnie gospodaruje </w:t>
      </w:r>
      <w:r w:rsidR="00F000D5">
        <w:rPr>
          <w:rFonts w:ascii="Times New Roman" w:hAnsi="Times New Roman" w:cs="Times New Roman"/>
          <w:sz w:val="28"/>
          <w:szCs w:val="28"/>
        </w:rPr>
        <w:t>mieniem komunalnym przekazanym przez Gminę, zarządza nim i ponosi odpowiedzialność za jego wykorzystanie do celów realizacji zadań statutowych, kierując się zasadami efektywności ich wykorzystania.</w:t>
      </w:r>
    </w:p>
    <w:p w:rsidR="00F000D5" w:rsidRDefault="00F000D5" w:rsidP="002A3592">
      <w:pPr>
        <w:rPr>
          <w:rFonts w:ascii="Times New Roman" w:hAnsi="Times New Roman" w:cs="Times New Roman"/>
          <w:sz w:val="28"/>
          <w:szCs w:val="28"/>
        </w:rPr>
      </w:pPr>
    </w:p>
    <w:p w:rsidR="00F000D5" w:rsidRDefault="00F000D5" w:rsidP="002A3592">
      <w:pPr>
        <w:rPr>
          <w:rFonts w:ascii="Times New Roman" w:hAnsi="Times New Roman" w:cs="Times New Roman"/>
          <w:sz w:val="28"/>
          <w:szCs w:val="28"/>
        </w:rPr>
      </w:pPr>
    </w:p>
    <w:p w:rsidR="00F000D5" w:rsidRPr="002A3592" w:rsidRDefault="00F000D5" w:rsidP="002A3592">
      <w:pPr>
        <w:rPr>
          <w:rFonts w:ascii="Times New Roman" w:hAnsi="Times New Roman" w:cs="Times New Roman"/>
          <w:sz w:val="28"/>
          <w:szCs w:val="28"/>
        </w:rPr>
      </w:pPr>
    </w:p>
    <w:p w:rsidR="002A3592" w:rsidRPr="00F000D5" w:rsidRDefault="00F000D5" w:rsidP="00F00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D5">
        <w:rPr>
          <w:rFonts w:ascii="Times New Roman" w:hAnsi="Times New Roman" w:cs="Times New Roman"/>
          <w:sz w:val="28"/>
          <w:szCs w:val="28"/>
        </w:rPr>
        <w:t>Rozdział IV</w:t>
      </w:r>
    </w:p>
    <w:p w:rsidR="00F000D5" w:rsidRDefault="00F000D5" w:rsidP="00F000D5">
      <w:pPr>
        <w:pStyle w:val="Teksttreci20"/>
        <w:shd w:val="clear" w:color="auto" w:fill="auto"/>
        <w:spacing w:after="0" w:line="643" w:lineRule="exact"/>
        <w:ind w:right="20" w:firstLine="0"/>
      </w:pPr>
      <w:r>
        <w:t>Zasady gospodarki finansowej</w:t>
      </w:r>
    </w:p>
    <w:p w:rsidR="00B84BFC" w:rsidRDefault="00B84BFC" w:rsidP="00B84BFC">
      <w:pPr>
        <w:pStyle w:val="Nagwek30"/>
        <w:keepNext/>
        <w:keepLines/>
        <w:shd w:val="clear" w:color="auto" w:fill="auto"/>
        <w:spacing w:after="0" w:line="360" w:lineRule="auto"/>
        <w:ind w:right="23"/>
      </w:pPr>
      <w:bookmarkStart w:id="6" w:name="bookmark0"/>
    </w:p>
    <w:p w:rsidR="00F000D5" w:rsidRDefault="00F000D5" w:rsidP="00B84BFC">
      <w:pPr>
        <w:pStyle w:val="Nagwek30"/>
        <w:keepNext/>
        <w:keepLines/>
        <w:shd w:val="clear" w:color="auto" w:fill="auto"/>
        <w:spacing w:after="0" w:line="360" w:lineRule="auto"/>
        <w:ind w:right="23"/>
      </w:pPr>
      <w:r>
        <w:t>§9</w:t>
      </w:r>
      <w:bookmarkEnd w:id="6"/>
    </w:p>
    <w:p w:rsidR="00F000D5" w:rsidRDefault="00F000D5" w:rsidP="00F000D5">
      <w:pPr>
        <w:pStyle w:val="Teksttreci20"/>
        <w:shd w:val="clear" w:color="auto" w:fill="auto"/>
        <w:spacing w:after="630" w:line="317" w:lineRule="exact"/>
        <w:ind w:firstLine="400"/>
        <w:jc w:val="both"/>
      </w:pPr>
      <w:r>
        <w:t>Organizator zapewnia GOK w budżecie Gminy środki niezbędne do prowadzenia działalności i rozwoju oraz do utrzymania obiektów, w których działalność jest prowadzona.</w:t>
      </w:r>
    </w:p>
    <w:p w:rsidR="00F000D5" w:rsidRDefault="00F000D5" w:rsidP="00B84BFC">
      <w:pPr>
        <w:pStyle w:val="Nagwek40"/>
        <w:keepNext/>
        <w:keepLines/>
        <w:shd w:val="clear" w:color="auto" w:fill="auto"/>
        <w:spacing w:before="0" w:after="0" w:line="240" w:lineRule="auto"/>
        <w:ind w:right="23"/>
      </w:pPr>
      <w:bookmarkStart w:id="7" w:name="bookmark1"/>
      <w:r>
        <w:t>§10</w:t>
      </w:r>
      <w:bookmarkEnd w:id="7"/>
    </w:p>
    <w:p w:rsidR="00B84BFC" w:rsidRDefault="00B84BFC" w:rsidP="00B84BFC">
      <w:pPr>
        <w:pStyle w:val="Nagwek40"/>
        <w:keepNext/>
        <w:keepLines/>
        <w:shd w:val="clear" w:color="auto" w:fill="auto"/>
        <w:spacing w:before="0" w:after="0" w:line="240" w:lineRule="auto"/>
        <w:ind w:right="23"/>
      </w:pPr>
    </w:p>
    <w:p w:rsidR="00F000D5" w:rsidRDefault="00F000D5" w:rsidP="00F000D5">
      <w:pPr>
        <w:pStyle w:val="Teksttreci20"/>
        <w:shd w:val="clear" w:color="auto" w:fill="auto"/>
        <w:spacing w:after="630" w:line="317" w:lineRule="exact"/>
        <w:ind w:firstLine="400"/>
        <w:jc w:val="both"/>
      </w:pPr>
      <w:r>
        <w:t>Podstawą gospodarki finansowej GOK jest roczny plan finansowy opracowany przez dyrektora i głównego księgowego w oparciu dotację udzieloną w budżecie Gminy.</w:t>
      </w:r>
    </w:p>
    <w:p w:rsidR="00F000D5" w:rsidRDefault="00F000D5" w:rsidP="00F000D5">
      <w:pPr>
        <w:pStyle w:val="Nagwek420"/>
        <w:keepNext/>
        <w:keepLines/>
        <w:shd w:val="clear" w:color="auto" w:fill="auto"/>
        <w:spacing w:before="0" w:after="260" w:line="280" w:lineRule="exact"/>
        <w:ind w:right="20"/>
      </w:pPr>
      <w:bookmarkStart w:id="8" w:name="bookmark2"/>
      <w:r>
        <w:t>§11</w:t>
      </w:r>
      <w:bookmarkEnd w:id="8"/>
    </w:p>
    <w:p w:rsidR="00F000D5" w:rsidRDefault="00F000D5" w:rsidP="00F000D5">
      <w:pPr>
        <w:pStyle w:val="Teksttreci20"/>
        <w:shd w:val="clear" w:color="auto" w:fill="auto"/>
        <w:spacing w:after="626" w:line="312" w:lineRule="exact"/>
        <w:ind w:firstLine="400"/>
        <w:jc w:val="both"/>
      </w:pPr>
      <w:r>
        <w:t>GOK prowadzi gospodarkę finansową na zasadach określonych dla instytucji kultury oraz zgodnie z zasadami rachunkowości określanymi w odrębnej ustawie.</w:t>
      </w:r>
    </w:p>
    <w:p w:rsidR="00F000D5" w:rsidRDefault="00F000D5" w:rsidP="00F000D5">
      <w:pPr>
        <w:pStyle w:val="Nagwek40"/>
        <w:keepNext/>
        <w:keepLines/>
        <w:shd w:val="clear" w:color="auto" w:fill="auto"/>
        <w:spacing w:before="0" w:after="253" w:line="280" w:lineRule="exact"/>
        <w:ind w:right="20"/>
      </w:pPr>
      <w:bookmarkStart w:id="9" w:name="bookmark3"/>
      <w:r>
        <w:t>§12</w:t>
      </w:r>
      <w:bookmarkEnd w:id="9"/>
    </w:p>
    <w:p w:rsidR="00F000D5" w:rsidRDefault="00F000D5" w:rsidP="00F000D5">
      <w:pPr>
        <w:pStyle w:val="Teksttreci20"/>
        <w:shd w:val="clear" w:color="auto" w:fill="auto"/>
        <w:spacing w:after="0" w:line="322" w:lineRule="exact"/>
        <w:ind w:firstLine="400"/>
        <w:jc w:val="both"/>
      </w:pPr>
      <w:r>
        <w:t>Działalność GOK finansowana jest z:</w:t>
      </w:r>
    </w:p>
    <w:p w:rsidR="00F000D5" w:rsidRDefault="00F000D5" w:rsidP="00F000D5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both"/>
      </w:pPr>
      <w:r>
        <w:t>dotacji przyznanej w budżecie Gminy</w:t>
      </w:r>
    </w:p>
    <w:p w:rsidR="00F000D5" w:rsidRDefault="00F000D5" w:rsidP="00F000D5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both"/>
      </w:pPr>
      <w:r>
        <w:t>darowizn osób fizycznych i prawnych</w:t>
      </w:r>
    </w:p>
    <w:p w:rsidR="00F000D5" w:rsidRDefault="00F000D5" w:rsidP="00F000D5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both"/>
      </w:pPr>
      <w:r>
        <w:t>dochodów własnych</w:t>
      </w:r>
    </w:p>
    <w:p w:rsidR="00F000D5" w:rsidRDefault="00F000D5" w:rsidP="00F000D5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both"/>
      </w:pPr>
      <w:r>
        <w:t>zapisów i innych źródeł</w:t>
      </w:r>
    </w:p>
    <w:p w:rsidR="00F000D5" w:rsidRPr="00F000D5" w:rsidRDefault="00F000D5" w:rsidP="00F000D5"/>
    <w:p w:rsidR="00F000D5" w:rsidRPr="00F000D5" w:rsidRDefault="00F000D5" w:rsidP="00F000D5"/>
    <w:p w:rsidR="00F000D5" w:rsidRDefault="00F000D5" w:rsidP="00F000D5"/>
    <w:p w:rsidR="00F000D5" w:rsidRDefault="00F000D5" w:rsidP="00F000D5">
      <w:pPr>
        <w:jc w:val="center"/>
      </w:pPr>
      <w:r>
        <w:t>§13</w:t>
      </w:r>
    </w:p>
    <w:p w:rsidR="00F000D5" w:rsidRDefault="00F000D5" w:rsidP="00F000D5">
      <w:pPr>
        <w:jc w:val="center"/>
      </w:pPr>
    </w:p>
    <w:p w:rsidR="00F000D5" w:rsidRPr="00F000D5" w:rsidRDefault="00F000D5" w:rsidP="00F000D5">
      <w:pPr>
        <w:rPr>
          <w:rFonts w:ascii="Times New Roman" w:hAnsi="Times New Roman" w:cs="Times New Roman"/>
          <w:sz w:val="28"/>
          <w:szCs w:val="28"/>
        </w:rPr>
      </w:pPr>
      <w:r w:rsidRPr="00F000D5">
        <w:rPr>
          <w:rFonts w:ascii="Times New Roman" w:hAnsi="Times New Roman" w:cs="Times New Roman"/>
          <w:sz w:val="28"/>
          <w:szCs w:val="28"/>
        </w:rPr>
        <w:t>GOK tworzy fundusz instytucji i posiada odrębny rachunek bankowy.</w:t>
      </w:r>
    </w:p>
    <w:p w:rsidR="00F000D5" w:rsidRDefault="00F000D5" w:rsidP="00F000D5">
      <w:pPr>
        <w:jc w:val="center"/>
      </w:pPr>
    </w:p>
    <w:p w:rsidR="00F000D5" w:rsidRDefault="00F000D5" w:rsidP="00F000D5">
      <w:pPr>
        <w:jc w:val="center"/>
      </w:pPr>
      <w:r>
        <w:t>§14</w:t>
      </w:r>
    </w:p>
    <w:p w:rsidR="00F000D5" w:rsidRDefault="00F000D5" w:rsidP="00F000D5">
      <w:pPr>
        <w:jc w:val="center"/>
      </w:pPr>
    </w:p>
    <w:p w:rsidR="00F000D5" w:rsidRPr="00F000D5" w:rsidRDefault="00F000D5" w:rsidP="00F000D5">
      <w:pPr>
        <w:rPr>
          <w:rFonts w:ascii="Times New Roman" w:hAnsi="Times New Roman" w:cs="Times New Roman"/>
          <w:sz w:val="28"/>
          <w:szCs w:val="28"/>
        </w:rPr>
      </w:pPr>
      <w:r w:rsidRPr="00F000D5">
        <w:rPr>
          <w:rFonts w:ascii="Times New Roman" w:hAnsi="Times New Roman" w:cs="Times New Roman"/>
          <w:sz w:val="28"/>
          <w:szCs w:val="28"/>
        </w:rPr>
        <w:t>Dyrektor GOK składa corocznie organizatorowi do zatwierdzenia sprawozdanie z prowadzonej działalności finansowej i programowej</w:t>
      </w:r>
    </w:p>
    <w:p w:rsidR="00F000D5" w:rsidRDefault="00F000D5" w:rsidP="00F000D5"/>
    <w:p w:rsidR="00F000D5" w:rsidRDefault="00F000D5" w:rsidP="00F000D5">
      <w:pPr>
        <w:pStyle w:val="Teksttreci20"/>
        <w:shd w:val="clear" w:color="auto" w:fill="auto"/>
        <w:spacing w:after="609" w:line="280" w:lineRule="exact"/>
        <w:ind w:firstLine="0"/>
      </w:pPr>
    </w:p>
    <w:p w:rsidR="00F000D5" w:rsidRDefault="00F000D5" w:rsidP="00F000D5">
      <w:pPr>
        <w:pStyle w:val="Teksttreci20"/>
        <w:shd w:val="clear" w:color="auto" w:fill="auto"/>
        <w:spacing w:after="609" w:line="280" w:lineRule="exact"/>
        <w:ind w:firstLine="0"/>
      </w:pPr>
      <w:r>
        <w:t>Rozdział V</w:t>
      </w:r>
    </w:p>
    <w:p w:rsidR="00F000D5" w:rsidRDefault="00F000D5" w:rsidP="00F000D5">
      <w:pPr>
        <w:pStyle w:val="Teksttreci20"/>
        <w:shd w:val="clear" w:color="auto" w:fill="auto"/>
        <w:spacing w:after="609" w:line="280" w:lineRule="exact"/>
        <w:ind w:firstLine="0"/>
      </w:pPr>
      <w:r>
        <w:t>Postanowienia końcowe</w:t>
      </w:r>
      <w:r>
        <w:br/>
      </w:r>
    </w:p>
    <w:p w:rsidR="00F000D5" w:rsidRDefault="00F000D5" w:rsidP="00B84BFC">
      <w:pPr>
        <w:pStyle w:val="Teksttreci20"/>
        <w:shd w:val="clear" w:color="auto" w:fill="auto"/>
        <w:spacing w:after="0" w:line="360" w:lineRule="auto"/>
        <w:ind w:firstLine="0"/>
      </w:pPr>
      <w:r>
        <w:t>§15</w:t>
      </w:r>
    </w:p>
    <w:p w:rsidR="00F000D5" w:rsidRDefault="00F000D5" w:rsidP="00F000D5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22" w:lineRule="exact"/>
        <w:ind w:firstLine="0"/>
        <w:jc w:val="both"/>
      </w:pPr>
      <w:r>
        <w:t>Statut GOK nadaje Rada Gminy.</w:t>
      </w:r>
    </w:p>
    <w:p w:rsidR="00F000D5" w:rsidRDefault="00F000D5" w:rsidP="00F000D5">
      <w:pPr>
        <w:pStyle w:val="Teksttreci20"/>
        <w:numPr>
          <w:ilvl w:val="0"/>
          <w:numId w:val="1"/>
        </w:numPr>
        <w:shd w:val="clear" w:color="auto" w:fill="auto"/>
        <w:tabs>
          <w:tab w:val="left" w:pos="387"/>
        </w:tabs>
        <w:spacing w:after="933" w:line="322" w:lineRule="exact"/>
        <w:ind w:left="400" w:hanging="400"/>
        <w:jc w:val="left"/>
      </w:pPr>
      <w:r>
        <w:t>Zmiany statutu GOK mogą być dokonywane przez Radę Gminy w trybie przewidzianym dla jego uchwalenia.</w:t>
      </w:r>
    </w:p>
    <w:p w:rsidR="00F000D5" w:rsidRDefault="00F000D5" w:rsidP="00B84BFC">
      <w:pPr>
        <w:pStyle w:val="Teksttreci20"/>
        <w:shd w:val="clear" w:color="auto" w:fill="auto"/>
        <w:spacing w:after="0" w:line="240" w:lineRule="auto"/>
        <w:ind w:firstLine="0"/>
      </w:pPr>
      <w:r>
        <w:t>§16</w:t>
      </w:r>
    </w:p>
    <w:p w:rsidR="00B84BFC" w:rsidRDefault="00B84BFC" w:rsidP="00B84BFC">
      <w:pPr>
        <w:pStyle w:val="Teksttreci20"/>
        <w:shd w:val="clear" w:color="auto" w:fill="auto"/>
        <w:spacing w:after="0" w:line="240" w:lineRule="auto"/>
        <w:ind w:firstLine="0"/>
      </w:pPr>
    </w:p>
    <w:p w:rsidR="00F000D5" w:rsidRDefault="00F000D5" w:rsidP="00F000D5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17" w:lineRule="exact"/>
        <w:ind w:left="400" w:hanging="400"/>
        <w:jc w:val="left"/>
      </w:pPr>
      <w:r>
        <w:t>Likwidacja GOK może nastąpić na podstawie stosownej uchwały Rady Gminy z zachowaniem ustawowego okresu likwidacji.</w:t>
      </w:r>
    </w:p>
    <w:p w:rsidR="00F000D5" w:rsidRDefault="00F000D5" w:rsidP="00F000D5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317" w:lineRule="exact"/>
        <w:ind w:left="400" w:hanging="400"/>
        <w:jc w:val="left"/>
      </w:pPr>
      <w:r>
        <w:t>Akt o likwidacji stanowi podstawę do wykreślenia instytucji z rejestru prowadzonego przez organizatora.</w:t>
      </w:r>
    </w:p>
    <w:p w:rsidR="00ED2795" w:rsidRPr="00B84BFC" w:rsidRDefault="00F000D5" w:rsidP="00B84BFC">
      <w:pPr>
        <w:pStyle w:val="Teksttreci2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ind w:left="400" w:right="360" w:hanging="400"/>
        <w:jc w:val="left"/>
        <w:outlineLvl w:val="3"/>
      </w:pPr>
      <w:r w:rsidRPr="00B84BFC">
        <w:t>Zobowiązania i wierzytelności likwidowanego GOK przejmuje organizator.</w:t>
      </w:r>
      <w:r w:rsidR="00B84BFC">
        <w:t xml:space="preserve"> </w:t>
      </w:r>
    </w:p>
    <w:sectPr w:rsidR="00ED2795" w:rsidRPr="00B84BFC" w:rsidSect="00ED2795">
      <w:headerReference w:type="default" r:id="rId8"/>
      <w:pgSz w:w="11900" w:h="16840"/>
      <w:pgMar w:top="1417" w:right="1417" w:bottom="1417" w:left="141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38" w:rsidRDefault="00284638">
      <w:r>
        <w:separator/>
      </w:r>
    </w:p>
  </w:endnote>
  <w:endnote w:type="continuationSeparator" w:id="0">
    <w:p w:rsidR="00284638" w:rsidRDefault="0028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38" w:rsidRDefault="00284638"/>
  </w:footnote>
  <w:footnote w:type="continuationSeparator" w:id="0">
    <w:p w:rsidR="00284638" w:rsidRDefault="002846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FF" w:rsidRDefault="005B0A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9CE"/>
    <w:multiLevelType w:val="hybridMultilevel"/>
    <w:tmpl w:val="9BB01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495"/>
    <w:multiLevelType w:val="multilevel"/>
    <w:tmpl w:val="7DBAA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43171"/>
    <w:multiLevelType w:val="hybridMultilevel"/>
    <w:tmpl w:val="D0887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61C4"/>
    <w:multiLevelType w:val="multilevel"/>
    <w:tmpl w:val="E33E5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142F3"/>
    <w:multiLevelType w:val="multilevel"/>
    <w:tmpl w:val="2F2A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B4069"/>
    <w:multiLevelType w:val="multilevel"/>
    <w:tmpl w:val="84DC7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37615"/>
    <w:multiLevelType w:val="multilevel"/>
    <w:tmpl w:val="C616B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F4419"/>
    <w:multiLevelType w:val="multilevel"/>
    <w:tmpl w:val="7E228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A03F2"/>
    <w:multiLevelType w:val="hybridMultilevel"/>
    <w:tmpl w:val="02024F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84037"/>
    <w:multiLevelType w:val="hybridMultilevel"/>
    <w:tmpl w:val="870C4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35C2"/>
    <w:multiLevelType w:val="multilevel"/>
    <w:tmpl w:val="3A6E0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0AFF"/>
    <w:rsid w:val="00284638"/>
    <w:rsid w:val="002A3592"/>
    <w:rsid w:val="005B0AFF"/>
    <w:rsid w:val="00A72B87"/>
    <w:rsid w:val="00A87A4A"/>
    <w:rsid w:val="00B84BFC"/>
    <w:rsid w:val="00ED2795"/>
    <w:rsid w:val="00F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gwek44">
    <w:name w:val="Nagłówek #4 (4)_"/>
    <w:basedOn w:val="Domylnaczcionkaakapitu"/>
    <w:link w:val="Nagwek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240" w:line="643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600" w:after="72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720" w:after="720" w:line="0" w:lineRule="atLeast"/>
      <w:jc w:val="center"/>
      <w:outlineLvl w:val="2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after="240" w:line="638" w:lineRule="exact"/>
      <w:jc w:val="center"/>
      <w:outlineLvl w:val="3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Nagwek440">
    <w:name w:val="Nagłówek #4 (4)"/>
    <w:basedOn w:val="Normalny"/>
    <w:link w:val="Nagwek44"/>
    <w:pPr>
      <w:shd w:val="clear" w:color="auto" w:fill="FFFFFF"/>
      <w:spacing w:before="660" w:after="660" w:line="0" w:lineRule="atLeast"/>
      <w:jc w:val="center"/>
      <w:outlineLvl w:val="3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D2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2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7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GOK-T</cp:lastModifiedBy>
  <cp:revision>3</cp:revision>
  <dcterms:created xsi:type="dcterms:W3CDTF">2017-06-14T07:55:00Z</dcterms:created>
  <dcterms:modified xsi:type="dcterms:W3CDTF">2017-06-14T09:02:00Z</dcterms:modified>
</cp:coreProperties>
</file>